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1DD9F9EB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F96EBF">
        <w:rPr>
          <w:rFonts w:cstheme="minorHAnsi"/>
          <w:b/>
          <w:i/>
          <w:sz w:val="28"/>
          <w:szCs w:val="28"/>
        </w:rPr>
        <w:t xml:space="preserve"> CAS N°</w:t>
      </w:r>
      <w:r w:rsidR="00ED17FC">
        <w:rPr>
          <w:rFonts w:cstheme="minorHAnsi"/>
          <w:b/>
          <w:i/>
          <w:sz w:val="28"/>
          <w:szCs w:val="28"/>
        </w:rPr>
        <w:t>0</w:t>
      </w:r>
      <w:r w:rsidR="00806C9D">
        <w:rPr>
          <w:rFonts w:cstheme="minorHAnsi"/>
          <w:b/>
          <w:i/>
          <w:sz w:val="28"/>
          <w:szCs w:val="28"/>
        </w:rPr>
        <w:t>23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65579C70">
            <wp:extent cx="2353348" cy="1927703"/>
            <wp:effectExtent l="0" t="0" r="8890" b="0"/>
            <wp:docPr id="1620518365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27FB8D4F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ED17FC">
        <w:rPr>
          <w:rFonts w:cstheme="minorHAnsi"/>
          <w:b/>
          <w:sz w:val="40"/>
          <w:szCs w:val="40"/>
        </w:rPr>
        <w:t>02</w:t>
      </w:r>
      <w:r w:rsidR="00806C9D">
        <w:rPr>
          <w:rFonts w:cstheme="minorHAnsi"/>
          <w:b/>
          <w:sz w:val="40"/>
          <w:szCs w:val="40"/>
        </w:rPr>
        <w:t>3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3E89BFA4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F96EBF">
        <w:rPr>
          <w:rFonts w:eastAsia="Calibri" w:cstheme="minorHAnsi"/>
          <w:b/>
        </w:rPr>
        <w:t>N°</w:t>
      </w:r>
      <w:r w:rsidR="00ED17FC">
        <w:rPr>
          <w:rFonts w:eastAsia="Calibri" w:cstheme="minorHAnsi"/>
          <w:b/>
        </w:rPr>
        <w:t>02</w:t>
      </w:r>
      <w:r w:rsidR="00806C9D">
        <w:rPr>
          <w:rFonts w:eastAsia="Calibri" w:cstheme="minorHAnsi"/>
          <w:b/>
        </w:rPr>
        <w:t>3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010C3293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ED17FC" w:rsidRPr="00ED17FC">
        <w:rPr>
          <w:rFonts w:cstheme="minorHAnsi"/>
          <w:b/>
        </w:rPr>
        <w:t xml:space="preserve">ESPECIALISTA EN INVESTIGACIÓN I PARA LA SUB DIRECCIÓN DE INVESTIGACIÓN </w:t>
      </w:r>
      <w:r w:rsidR="001F1D87">
        <w:rPr>
          <w:rFonts w:cstheme="minorHAnsi"/>
          <w:b/>
        </w:rPr>
        <w:t xml:space="preserve">PARA LA </w:t>
      </w:r>
      <w:r w:rsidR="001F1D87" w:rsidRPr="001F1D87">
        <w:rPr>
          <w:rFonts w:cstheme="minorHAnsi"/>
          <w:b/>
        </w:rPr>
        <w:t>DIRECCIÓN DE INVESTIGACION Y REGISTRO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20BDD533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="004367EE">
        <w:rPr>
          <w:rFonts w:cstheme="minorHAnsi"/>
          <w:b/>
        </w:rPr>
        <w:t xml:space="preserve">UN/A </w:t>
      </w:r>
      <w:r w:rsidR="004367EE" w:rsidRPr="00ED17FC">
        <w:rPr>
          <w:rFonts w:cstheme="minorHAnsi"/>
          <w:b/>
        </w:rPr>
        <w:t xml:space="preserve">ESPECIALISTA EN INVESTIGACIÓN I </w:t>
      </w:r>
      <w:r w:rsidR="001F1D87">
        <w:rPr>
          <w:rFonts w:cstheme="minorHAnsi"/>
          <w:b/>
        </w:rPr>
        <w:t xml:space="preserve">PARA </w:t>
      </w:r>
      <w:r w:rsidR="001F1D87" w:rsidRPr="001F1D87">
        <w:rPr>
          <w:rFonts w:cstheme="minorHAnsi"/>
          <w:b/>
        </w:rPr>
        <w:t xml:space="preserve">LA SUB DIRECCIÓN DE </w:t>
      </w:r>
      <w:r w:rsidR="00B35C09" w:rsidRPr="001F1D87">
        <w:rPr>
          <w:rFonts w:cstheme="minorHAnsi"/>
          <w:b/>
        </w:rPr>
        <w:t>INVESTIGACIÓN</w:t>
      </w:r>
      <w:r w:rsidR="00B35C09">
        <w:rPr>
          <w:rFonts w:cstheme="minorHAnsi"/>
          <w:b/>
        </w:rPr>
        <w:t xml:space="preserve"> PARA</w:t>
      </w:r>
      <w:r w:rsidR="001F1D87">
        <w:rPr>
          <w:rFonts w:cstheme="minorHAnsi"/>
          <w:b/>
        </w:rPr>
        <w:t xml:space="preserve"> LA DIRECCIÓN DE INVESTIGACIÓN Y REGISTRO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3C21C1E5" w:rsidR="006D789C" w:rsidRPr="00557C78" w:rsidRDefault="001F1D87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 w:rsidRPr="00557C78">
        <w:rPr>
          <w:rFonts w:cstheme="minorHAnsi"/>
          <w:bCs/>
        </w:rPr>
        <w:t>DIRECCIÓN DE INVESTIGACIÓN Y REGISTRO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50334B64" w:rsidR="006D789C" w:rsidRPr="001E6AD2" w:rsidRDefault="00F96EB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1E6AD2">
        <w:rPr>
          <w:rFonts w:cstheme="minorHAnsi"/>
        </w:rPr>
        <w:t>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F2EB9E2" w:rsidR="00991921" w:rsidRPr="001E6AD2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17"/>
        <w:gridCol w:w="2268"/>
        <w:gridCol w:w="3656"/>
      </w:tblGrid>
      <w:tr w:rsidR="00381245" w:rsidRPr="001E6AD2" w14:paraId="73066AC4" w14:textId="77777777" w:rsidTr="00AC2237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417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268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65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AC2237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417" w:type="dxa"/>
            <w:vAlign w:val="center"/>
          </w:tcPr>
          <w:p w14:paraId="45EC4FCA" w14:textId="6A2100C9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4367EE">
              <w:rPr>
                <w:rFonts w:eastAsia="Times New Roman" w:cstheme="minorHAnsi"/>
                <w:b/>
                <w:lang w:eastAsia="es-ES"/>
              </w:rPr>
              <w:t>2</w:t>
            </w:r>
            <w:r w:rsidR="00806C9D">
              <w:rPr>
                <w:rFonts w:eastAsia="Times New Roman" w:cstheme="minorHAnsi"/>
                <w:b/>
                <w:lang w:eastAsia="es-ES"/>
              </w:rPr>
              <w:t>3</w:t>
            </w:r>
          </w:p>
        </w:tc>
        <w:tc>
          <w:tcPr>
            <w:tcW w:w="2268" w:type="dxa"/>
            <w:vAlign w:val="center"/>
          </w:tcPr>
          <w:p w14:paraId="14C59206" w14:textId="3DA2ED61" w:rsidR="00381245" w:rsidRPr="004367EE" w:rsidRDefault="004367EE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4367EE">
              <w:rPr>
                <w:rFonts w:cstheme="minorHAnsi"/>
              </w:rPr>
              <w:t>ESPECIALISTA EN INVESTIGACIÓN I</w:t>
            </w:r>
          </w:p>
        </w:tc>
        <w:tc>
          <w:tcPr>
            <w:tcW w:w="3656" w:type="dxa"/>
            <w:vAlign w:val="center"/>
          </w:tcPr>
          <w:p w14:paraId="7A7F9ABC" w14:textId="707826C6" w:rsidR="00381245" w:rsidRPr="001F1D87" w:rsidRDefault="001F1D87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1F1D87">
              <w:rPr>
                <w:rFonts w:cstheme="minorHAnsi"/>
              </w:rPr>
              <w:t>DIRECCIÓN DE INVESTIGACION Y REGISTRO.</w:t>
            </w:r>
          </w:p>
        </w:tc>
      </w:tr>
    </w:tbl>
    <w:p w14:paraId="48020C72" w14:textId="646D9CE2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5605CAF7" w14:textId="632B522F" w:rsidR="00580B10" w:rsidRPr="001E6AD2" w:rsidRDefault="00F96EBF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580B10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37484856" w14:textId="714419D3" w:rsidR="00580B10" w:rsidRPr="001E6AD2" w:rsidRDefault="00F96EBF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580B10" w:rsidRPr="001E6AD2">
        <w:rPr>
          <w:rFonts w:cstheme="minorHAnsi"/>
        </w:rPr>
        <w:t>1057, que regula el Régimen Especial de Contratación Administrativa de Servicios.</w:t>
      </w:r>
    </w:p>
    <w:p w14:paraId="6B0BE694" w14:textId="7481B8C9" w:rsidR="00580B10" w:rsidRPr="001E6AD2" w:rsidRDefault="00580B10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Decreto Supremo </w:t>
      </w:r>
      <w:r w:rsidR="00F96EBF">
        <w:rPr>
          <w:rFonts w:cstheme="minorHAnsi"/>
        </w:rPr>
        <w:t>N°</w:t>
      </w:r>
      <w:r w:rsidRPr="001E6AD2">
        <w:rPr>
          <w:rFonts w:cstheme="minorHAnsi"/>
        </w:rPr>
        <w:t>075-2008-PCM, que aprueba el Reglamento del Decreto Legislativo Nº 1057, que regula el Régimen Especial de Contratación Administrativa de Servicios.</w:t>
      </w:r>
    </w:p>
    <w:p w14:paraId="4299A5B7" w14:textId="7594B060" w:rsidR="00580B10" w:rsidRPr="001E6AD2" w:rsidRDefault="00F96EBF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580B10" w:rsidRPr="001E6AD2">
        <w:rPr>
          <w:rFonts w:cstheme="minorHAnsi"/>
        </w:rPr>
        <w:t>29849, Ley que Establece la Eliminación Progresiva del Régimen Especial del Decreto Legislativo N</w:t>
      </w:r>
      <w:r>
        <w:rPr>
          <w:rFonts w:cstheme="minorHAnsi"/>
        </w:rPr>
        <w:t>°</w:t>
      </w:r>
      <w:r w:rsidR="00580B10" w:rsidRPr="001E6AD2">
        <w:rPr>
          <w:rFonts w:cstheme="minorHAnsi"/>
        </w:rPr>
        <w:t>1057 y otorga Derechos Laborales.</w:t>
      </w:r>
    </w:p>
    <w:p w14:paraId="1B773154" w14:textId="257BC801" w:rsidR="00580B10" w:rsidRPr="00DC0AF0" w:rsidRDefault="00F96EBF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580B10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580B10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580B10" w:rsidRPr="00DC0AF0">
        <w:rPr>
          <w:rFonts w:cstheme="minorHAnsi"/>
        </w:rPr>
        <w:t>1057, en el Consejo Nacional para la Integración de la Persona con Discapacidad – CONADIS”.</w:t>
      </w:r>
    </w:p>
    <w:p w14:paraId="46AC20CF" w14:textId="40D0B231" w:rsidR="00580B10" w:rsidRPr="00DC0AF0" w:rsidRDefault="00F96EBF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Nº028</w:t>
      </w:r>
      <w:r w:rsidR="00580B10" w:rsidRPr="00DC0AF0">
        <w:rPr>
          <w:rFonts w:cstheme="minorHAnsi"/>
        </w:rPr>
        <w:t>-2020-CONADI</w:t>
      </w:r>
      <w:r>
        <w:rPr>
          <w:rFonts w:cstheme="minorHAnsi"/>
        </w:rPr>
        <w:t>S/PRE que modifica Directiva N°</w:t>
      </w:r>
      <w:r w:rsidR="00580B10" w:rsidRPr="00DC0AF0">
        <w:rPr>
          <w:rFonts w:cstheme="minorHAnsi"/>
        </w:rPr>
        <w:t>001-2020-CONADIS/PRE.</w:t>
      </w:r>
    </w:p>
    <w:p w14:paraId="54736F01" w14:textId="77777777" w:rsidR="00580B10" w:rsidRPr="00DC0AF0" w:rsidRDefault="00580B10" w:rsidP="00580B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0E847896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E847896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F96EBF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F96EBF">
              <w:rPr>
                <w:rFonts w:cstheme="minorHAnsi"/>
                <w:b/>
              </w:rPr>
              <w:t xml:space="preserve">General: </w:t>
            </w:r>
          </w:p>
          <w:p w14:paraId="4D767897" w14:textId="18E711E1" w:rsidR="00AD6867" w:rsidRDefault="004367EE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4367EE">
              <w:rPr>
                <w:rFonts w:cstheme="minorHAnsi"/>
              </w:rPr>
              <w:t>Experiencia General de dos (02) años en el Sector Público o Privado, en funciones relacionadas en el área de su competencia</w:t>
            </w:r>
            <w:r w:rsidR="00AD6867" w:rsidRPr="00AD6867">
              <w:rPr>
                <w:rFonts w:cstheme="minorHAnsi"/>
              </w:rPr>
              <w:t>.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F96EBF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F96EBF">
              <w:rPr>
                <w:rFonts w:cstheme="minorHAnsi"/>
                <w:b/>
              </w:rPr>
              <w:t>Especifica</w:t>
            </w:r>
            <w:r w:rsidR="0014561A" w:rsidRPr="00F96EBF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52A86AA7" w14:textId="2A2D7904" w:rsidR="00AD6867" w:rsidRDefault="004367EE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4367EE">
              <w:t xml:space="preserve">Experiencia no menor de un (01) año en la ejecución </w:t>
            </w:r>
            <w:r>
              <w:t>de actividades de investigación en el sector público.</w:t>
            </w:r>
          </w:p>
          <w:p w14:paraId="02A24485" w14:textId="77777777" w:rsidR="004367EE" w:rsidRDefault="004367EE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2212593D" w14:textId="77777777" w:rsidR="0014561A" w:rsidRDefault="7309B779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309B779">
              <w:t xml:space="preserve">Experiencia en el nivel mínimo de </w:t>
            </w:r>
            <w:r w:rsidR="00AD6867">
              <w:t>Analista</w:t>
            </w:r>
            <w:r w:rsidRPr="7309B779">
              <w:t>, ya sea en el sector público y/o privado.</w:t>
            </w:r>
          </w:p>
          <w:p w14:paraId="34F63D33" w14:textId="77777777" w:rsidR="00CD6133" w:rsidRDefault="00CD6133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5B9E238C" w14:textId="7CD2DB33" w:rsidR="00CD6133" w:rsidRPr="00011E98" w:rsidRDefault="00CD6133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Experiencia en p</w:t>
            </w:r>
            <w:r w:rsidRPr="00CD6133">
              <w:t>ublicación de artículos, ensayos o investigaciones en el área de su competencia y/o en derechos humanos y/o en discapacidad (adjuntar las publicaciones)</w:t>
            </w:r>
            <w:r>
              <w:t>.</w:t>
            </w:r>
          </w:p>
        </w:tc>
      </w:tr>
      <w:tr w:rsidR="007574EF" w:rsidRPr="001E6AD2" w14:paraId="25DC7ABA" w14:textId="77777777" w:rsidTr="0E847896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1C09A5A7" w14:textId="1700903A" w:rsidR="00AD6867" w:rsidRDefault="002D4E81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AD6867">
              <w:rPr>
                <w:rFonts w:cstheme="minorHAnsi"/>
              </w:rPr>
              <w:t xml:space="preserve"> en las carreras de </w:t>
            </w:r>
            <w:r w:rsidR="004367EE">
              <w:rPr>
                <w:rFonts w:cstheme="minorHAnsi"/>
              </w:rPr>
              <w:t>D</w:t>
            </w:r>
            <w:r w:rsidR="00CD6133">
              <w:rPr>
                <w:rFonts w:cstheme="minorHAnsi"/>
              </w:rPr>
              <w:t xml:space="preserve">erecho o </w:t>
            </w:r>
            <w:r w:rsidR="004367EE">
              <w:rPr>
                <w:rFonts w:cstheme="minorHAnsi"/>
              </w:rPr>
              <w:t>Ciencias sociales.</w:t>
            </w:r>
          </w:p>
          <w:p w14:paraId="48A610BA" w14:textId="0BA9AC75" w:rsidR="00AD6867" w:rsidRPr="001E6AD2" w:rsidRDefault="00AD6867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</w:p>
        </w:tc>
      </w:tr>
      <w:tr w:rsidR="002B5F91" w:rsidRPr="001E6AD2" w14:paraId="05F38AEA" w14:textId="77777777" w:rsidTr="0E847896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DCE2C0" w14:textId="3064A9E5" w:rsidR="002B5F91" w:rsidRPr="001E6AD2" w:rsidRDefault="0E847896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• Curso o diplomado o curso de especialización en discapacidad o derechos humanos o gestión pública.</w:t>
            </w:r>
          </w:p>
        </w:tc>
      </w:tr>
      <w:tr w:rsidR="007574EF" w:rsidRPr="001E6AD2" w14:paraId="61ABA560" w14:textId="77777777" w:rsidTr="0E847896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158FFD" w14:textId="476AF14F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Servicio Institucional</w:t>
            </w:r>
          </w:p>
          <w:p w14:paraId="7E41B2B3" w14:textId="77777777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Orientación a Resultados</w:t>
            </w:r>
          </w:p>
          <w:p w14:paraId="39717C68" w14:textId="77777777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Proactividad e Integridad</w:t>
            </w:r>
          </w:p>
          <w:p w14:paraId="51BE7387" w14:textId="77777777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Comunicación efectiva</w:t>
            </w:r>
          </w:p>
          <w:p w14:paraId="1262E267" w14:textId="77777777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Actitud de Servicio</w:t>
            </w:r>
          </w:p>
          <w:p w14:paraId="76945385" w14:textId="77777777" w:rsidR="00CD6133" w:rsidRPr="00CD6133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Trabajo en equipo</w:t>
            </w:r>
          </w:p>
          <w:p w14:paraId="7F830D8C" w14:textId="335507CF" w:rsidR="006A5521" w:rsidRPr="001E6AD2" w:rsidRDefault="00CD6133" w:rsidP="00CD613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CD6133">
              <w:rPr>
                <w:rFonts w:cstheme="minorHAnsi"/>
              </w:rPr>
              <w:t>• Responsabilidad</w:t>
            </w:r>
          </w:p>
        </w:tc>
      </w:tr>
      <w:tr w:rsidR="007574EF" w:rsidRPr="001E6AD2" w14:paraId="6CAC0E8A" w14:textId="77777777" w:rsidTr="0E847896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1A23" w14:textId="77777777" w:rsidR="00B446A3" w:rsidRDefault="00B446A3" w:rsidP="00B446A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</w:p>
          <w:p w14:paraId="62D33035" w14:textId="35F80C34" w:rsidR="00CD6133" w:rsidRDefault="00CD6133" w:rsidP="00F96EBF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</w:pPr>
            <w:r>
              <w:t>Conocimiento en temas de poblaciones vulnerables y/o desarrollo humano.</w:t>
            </w:r>
          </w:p>
          <w:p w14:paraId="033AB942" w14:textId="65637181" w:rsidR="00CD6133" w:rsidRDefault="4D9C2508" w:rsidP="00F96EBF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601" w:hanging="284"/>
              <w:jc w:val="both"/>
              <w:textAlignment w:val="baseline"/>
            </w:pPr>
            <w:r>
              <w:lastRenderedPageBreak/>
              <w:t>Conocimiento de elaboración de documentos metodológicos, manuales, cuestionarios, directivas, entre otros.</w:t>
            </w:r>
            <w:r w:rsidRPr="4D9C2508">
              <w:t xml:space="preserve"> </w:t>
            </w:r>
          </w:p>
          <w:p w14:paraId="1AD0C10A" w14:textId="322570FF" w:rsidR="00CD6133" w:rsidRDefault="00CD6133" w:rsidP="00F96EBF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601" w:hanging="284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Conocimiento de inglés a un nivel básico.</w:t>
            </w:r>
          </w:p>
          <w:p w14:paraId="6BF9E3FB" w14:textId="3B6637B9" w:rsidR="00B446A3" w:rsidRPr="008E3048" w:rsidRDefault="0E847896" w:rsidP="00F96EBF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601" w:hanging="284"/>
              <w:jc w:val="both"/>
              <w:textAlignment w:val="baseline"/>
            </w:pPr>
            <w:r>
              <w:t>Conocimiento de ofimática a nivel básico (Word, Excel, power point.</w:t>
            </w:r>
          </w:p>
        </w:tc>
      </w:tr>
    </w:tbl>
    <w:p w14:paraId="3402EC1E" w14:textId="6A1E25B7" w:rsidR="00B71647" w:rsidRPr="00F72694" w:rsidRDefault="00286D3F" w:rsidP="00F72694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cstheme="minorHAnsi"/>
          <w:bCs/>
        </w:rPr>
      </w:pPr>
      <w:r w:rsidRPr="00F72694">
        <w:rPr>
          <w:rFonts w:cstheme="minorHAnsi"/>
          <w:bCs/>
        </w:rPr>
        <w:lastRenderedPageBreak/>
        <w:t>No se admitirán declaraciones juradas para acreditar la experiencia laboral y/o profesional ni para acreditar formación académica</w:t>
      </w:r>
    </w:p>
    <w:p w14:paraId="3F39FCBE" w14:textId="77777777" w:rsidR="00BC1ADA" w:rsidRPr="001E6AD2" w:rsidRDefault="00BC1ADA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0775E3D6" w14:textId="77777777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53D5306E" w14:textId="1C51363F" w:rsidR="008F38A5" w:rsidRDefault="00CD6133" w:rsidP="00CD6133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D6133">
        <w:rPr>
          <w:rFonts w:cstheme="minorHAnsi"/>
          <w:color w:val="000000"/>
          <w:lang w:val="es-MX"/>
        </w:rPr>
        <w:t>Desarrollar normas, estudios e investigaciones orientados a determinar las necesidades de la población con discapacidad, así como de sus capacidades y potencialidades.</w:t>
      </w:r>
    </w:p>
    <w:p w14:paraId="729ACF2C" w14:textId="3DAF21F6" w:rsidR="00CD6133" w:rsidRDefault="00CD6133" w:rsidP="00CD6133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D6133">
        <w:rPr>
          <w:rFonts w:cstheme="minorHAnsi"/>
          <w:color w:val="000000"/>
          <w:lang w:val="es-MX"/>
        </w:rPr>
        <w:t>Investigar sobre cuestiones relativas a la discapacidad y al desarrollo de bienes, servicios, equipos e instalaciones de diseño universal.</w:t>
      </w:r>
    </w:p>
    <w:p w14:paraId="02B6AD9E" w14:textId="13F5FA64" w:rsidR="00CD6133" w:rsidRDefault="4D9C2508" w:rsidP="4D9C2508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color w:val="000000"/>
          <w:lang w:val="es-MX"/>
        </w:rPr>
      </w:pPr>
      <w:r w:rsidRPr="4D9C2508">
        <w:rPr>
          <w:color w:val="000000" w:themeColor="text1"/>
          <w:lang w:val="es-MX"/>
        </w:rPr>
        <w:t>Proponer la realización de estudios e investigaciones para identificar y superar patrones culturales que generan y reproducen discriminación hacia las personas con discapacidad.</w:t>
      </w:r>
    </w:p>
    <w:p w14:paraId="601958A7" w14:textId="16339CF5" w:rsidR="00CD6133" w:rsidRDefault="00CD6133" w:rsidP="00CD6133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D6133">
        <w:rPr>
          <w:rFonts w:cstheme="minorHAnsi"/>
          <w:color w:val="000000"/>
          <w:lang w:val="es-MX"/>
        </w:rPr>
        <w:t>Coordinar y ejecutar estudios de investigación para la formulación y/o diseño de políticas públicas, planes, estrategias, programas y proyectos; en coordinación con el ámbito académico, sector público, privado y la sociedad civil.</w:t>
      </w:r>
    </w:p>
    <w:p w14:paraId="546DA041" w14:textId="21BA8CBC" w:rsidR="00CD6133" w:rsidRDefault="00CD6133" w:rsidP="00CD6133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D6133">
        <w:rPr>
          <w:rFonts w:cstheme="minorHAnsi"/>
          <w:color w:val="000000"/>
          <w:lang w:val="es-MX"/>
        </w:rPr>
        <w:t>Elaborar documentos metodológicos, manuales, cuestionarios, directivas, capacitación, metodologías de investigación social, entre otros</w:t>
      </w:r>
      <w:r>
        <w:rPr>
          <w:rFonts w:cstheme="minorHAnsi"/>
          <w:color w:val="000000"/>
          <w:lang w:val="es-MX"/>
        </w:rPr>
        <w:t>.</w:t>
      </w:r>
    </w:p>
    <w:p w14:paraId="1405131A" w14:textId="663FADE1" w:rsidR="00CD6133" w:rsidRDefault="00CD6133" w:rsidP="00CD6133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D6133">
        <w:rPr>
          <w:rFonts w:cstheme="minorHAnsi"/>
          <w:color w:val="000000"/>
          <w:lang w:val="es-MX"/>
        </w:rPr>
        <w:t>Apoyar en eventos y actividades realizadas por CONADIS.</w:t>
      </w:r>
    </w:p>
    <w:p w14:paraId="33FE8E78" w14:textId="64DE07A6" w:rsidR="00CD6133" w:rsidRPr="00CD6133" w:rsidRDefault="4D9C2508" w:rsidP="4D9C2508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color w:val="000000"/>
          <w:lang w:val="es-MX"/>
        </w:rPr>
      </w:pPr>
      <w:r w:rsidRPr="4D9C2508">
        <w:rPr>
          <w:color w:val="000000" w:themeColor="text1"/>
          <w:lang w:val="es-MX"/>
        </w:rPr>
        <w:t>Otras que le sean encargadas por la Dirección de Investigación y Registro en el ámbito de su competencia.</w:t>
      </w:r>
    </w:p>
    <w:p w14:paraId="788D2553" w14:textId="33365F34" w:rsidR="004B41C8" w:rsidRPr="008F38A5" w:rsidRDefault="004C1B2E" w:rsidP="008F38A5">
      <w:pPr>
        <w:pStyle w:val="Prrafodelista"/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  <w:r w:rsidRPr="008F38A5">
        <w:rPr>
          <w:rFonts w:cstheme="minorHAnsi"/>
          <w:color w:val="000000"/>
          <w:lang w:val="es-MX"/>
        </w:rPr>
        <w:tab/>
      </w: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165B8C9A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165B8C9A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003F3972" w:rsidR="00991921" w:rsidRPr="008F38A5" w:rsidRDefault="00F96EBF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Av. Arequipa N°</w:t>
            </w:r>
            <w:r w:rsidR="002931CE" w:rsidRPr="008F38A5">
              <w:rPr>
                <w:rFonts w:cstheme="minorHAnsi"/>
                <w:bCs/>
              </w:rPr>
              <w:t xml:space="preserve">375, Urb. Santa Beatriz </w:t>
            </w:r>
            <w:r w:rsidR="00697043" w:rsidRPr="008F38A5">
              <w:rPr>
                <w:rFonts w:cstheme="minorHAnsi"/>
                <w:bCs/>
              </w:rPr>
              <w:t>–</w:t>
            </w:r>
            <w:r w:rsidR="002931CE" w:rsidRPr="008F38A5">
              <w:rPr>
                <w:rFonts w:cstheme="minorHAnsi"/>
                <w:bCs/>
              </w:rPr>
              <w:t xml:space="preserve"> C</w:t>
            </w:r>
            <w:r w:rsidR="00697043" w:rsidRPr="008F38A5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165B8C9A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8F38A5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Inicio: </w:t>
            </w:r>
            <w:r w:rsidR="009557D9" w:rsidRPr="008F38A5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54B2D342" w:rsidR="00AC72A5" w:rsidRPr="008F38A5" w:rsidRDefault="00F96EBF" w:rsidP="00E15F3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F72694">
              <w:t>Duración:</w:t>
            </w:r>
            <w:r w:rsidRPr="00F96EBF">
              <w:rPr>
                <w:b/>
                <w:bCs/>
              </w:rPr>
              <w:t xml:space="preserve"> </w:t>
            </w:r>
            <w:r w:rsidRPr="00393B8B">
              <w:t>por tres (03) meses a partir de la fecha de suscripción del contrato</w:t>
            </w:r>
            <w:r w:rsidRPr="00F96EBF">
              <w:rPr>
                <w:bCs/>
              </w:rPr>
              <w:t>.</w:t>
            </w:r>
          </w:p>
        </w:tc>
      </w:tr>
      <w:tr w:rsidR="00991921" w:rsidRPr="001E6AD2" w14:paraId="79B4BAE3" w14:textId="77777777" w:rsidTr="165B8C9A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46C4607" w:rsidR="00991921" w:rsidRPr="008F38A5" w:rsidRDefault="009557D9" w:rsidP="005D03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D038F">
              <w:rPr>
                <w:rFonts w:cstheme="minorHAnsi"/>
                <w:bCs/>
              </w:rPr>
              <w:t>5,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D038F">
              <w:rPr>
                <w:rFonts w:cstheme="minorHAnsi"/>
                <w:bCs/>
              </w:rPr>
              <w:t>Cinco</w:t>
            </w:r>
            <w:r w:rsidR="0055377D" w:rsidRPr="008F38A5">
              <w:rPr>
                <w:rFonts w:cstheme="minorHAnsi"/>
                <w:bCs/>
              </w:rPr>
              <w:t xml:space="preserve"> 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165B8C9A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7E37EF5C" w14:textId="77777777" w:rsidR="00580B10" w:rsidRPr="00DC0AF0" w:rsidRDefault="00580B10" w:rsidP="00580B10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10C4FCD" w14:textId="7CE259E6" w:rsid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lastRenderedPageBreak/>
              <w:t xml:space="preserve">• Disponibilidad inmediata para el inicio </w:t>
            </w:r>
            <w:r w:rsidR="00351C0C" w:rsidRPr="008F38A5">
              <w:rPr>
                <w:rFonts w:cstheme="minorHAnsi"/>
                <w:bCs/>
              </w:rPr>
              <w:t>de labores</w:t>
            </w:r>
            <w:r w:rsidRPr="008F38A5">
              <w:rPr>
                <w:rFonts w:cstheme="minorHAnsi"/>
                <w:bCs/>
              </w:rPr>
              <w:t>.</w:t>
            </w:r>
          </w:p>
          <w:p w14:paraId="14724E6A" w14:textId="28EB01B9" w:rsidR="008F38A5" w:rsidRPr="008F38A5" w:rsidRDefault="008F38A5" w:rsidP="008F38A5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Disponib</w:t>
            </w:r>
            <w:r>
              <w:rPr>
                <w:rFonts w:cstheme="minorHAnsi"/>
                <w:bCs/>
              </w:rPr>
              <w:t>ilidad para viajar al interior del país.</w:t>
            </w:r>
          </w:p>
          <w:p w14:paraId="105E3535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8F38A5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681EDD88" w14:textId="77777777" w:rsidR="00991921" w:rsidRPr="001E6AD2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168A7D26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580B10" w:rsidRPr="00DC0AF0" w14:paraId="414A8E7C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B1C5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B21A5BD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0EF7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2AAE242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F796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264507D7" w14:textId="77777777" w:rsidR="00580B10" w:rsidRPr="00DC0AF0" w:rsidRDefault="00580B1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580B10" w:rsidRPr="00DC0AF0" w14:paraId="2414881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A8B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5EC09BFB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E532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00D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580B10" w:rsidRPr="00DC0AF0" w14:paraId="5856A9F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1E11" w14:textId="77777777" w:rsidR="00580B10" w:rsidRPr="00DC0AF0" w:rsidRDefault="00580B1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5FAC5D19" w14:textId="77777777" w:rsidR="00580B10" w:rsidRPr="00DC0AF0" w:rsidRDefault="00580B1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727C69A3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7F16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45FD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580B10" w:rsidRPr="00DC0AF0" w14:paraId="26AB471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545" w14:textId="77777777" w:rsidR="00580B10" w:rsidRPr="00DC0AF0" w:rsidRDefault="00580B1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5145280E" w14:textId="63CA2665" w:rsidR="00580B10" w:rsidRPr="00580B1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580B10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580B10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</w:t>
            </w:r>
            <w:r w:rsidR="00F96EBF">
              <w:rPr>
                <w:rFonts w:cstheme="minorHAnsi"/>
                <w:bCs/>
              </w:rPr>
              <w:t>N°</w:t>
            </w:r>
            <w:r w:rsidRPr="00580B10">
              <w:rPr>
                <w:rFonts w:cstheme="minorHAnsi"/>
                <w:bCs/>
              </w:rPr>
              <w:t xml:space="preserve">06, 07 y 08. </w:t>
            </w:r>
          </w:p>
          <w:p w14:paraId="651E7F92" w14:textId="77777777" w:rsidR="00580B10" w:rsidRPr="00580B10" w:rsidRDefault="00580B10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 xml:space="preserve">La presentación de la documentación </w:t>
            </w:r>
            <w:r w:rsidRPr="00580B10">
              <w:rPr>
                <w:rFonts w:cstheme="minorHAnsi"/>
                <w:b/>
                <w:bCs/>
              </w:rPr>
              <w:t>por medio electrónico</w:t>
            </w:r>
            <w:r w:rsidRPr="00580B10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DC0AF0">
              <w:rPr>
                <w:rFonts w:eastAsia="Times New Roman" w:cstheme="minorHAnsi"/>
                <w:bCs/>
                <w:color w:val="2F5496" w:themeColor="accent5" w:themeShade="BF"/>
                <w:u w:val="single"/>
              </w:rPr>
              <w:t>https://www.gob.pe/conadis</w:t>
            </w:r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  <w:r w:rsidRPr="00580B10">
              <w:rPr>
                <w:rFonts w:cstheme="minorHAnsi"/>
                <w:bCs/>
              </w:rPr>
              <w:t>sección</w:t>
            </w:r>
          </w:p>
          <w:p w14:paraId="5E10DFC0" w14:textId="77777777" w:rsidR="00580B10" w:rsidRPr="00580B10" w:rsidRDefault="00580B10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4864AF2D" w14:textId="100057FC" w:rsidR="00580B10" w:rsidRPr="00580B10" w:rsidRDefault="00580B10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580B10">
              <w:rPr>
                <w:rFonts w:cstheme="minorHAnsi"/>
                <w:b/>
                <w:bCs/>
              </w:rPr>
              <w:t>De no poder hacerlo virtual</w:t>
            </w:r>
            <w:r w:rsidRPr="00580B10">
              <w:rPr>
                <w:rFonts w:cstheme="minorHAnsi"/>
                <w:bCs/>
              </w:rPr>
              <w:t xml:space="preserve"> se podrá hacerlo en forma física en la Mesa de Partes de la Sede Central del CONA</w:t>
            </w:r>
            <w:r w:rsidR="00F96EBF">
              <w:rPr>
                <w:rFonts w:cstheme="minorHAnsi"/>
                <w:bCs/>
              </w:rPr>
              <w:t>DIS, ubicada en Av. Arequipa N°</w:t>
            </w:r>
            <w:r w:rsidRPr="00580B10">
              <w:rPr>
                <w:rFonts w:cstheme="minorHAnsi"/>
                <w:bCs/>
              </w:rPr>
              <w:t>375, Urb. Santa Beatriz-Lima, en el horario de 8:30 horas a 17:00 horas.</w:t>
            </w:r>
            <w:r w:rsidRPr="00580B10">
              <w:rPr>
                <w:rFonts w:cstheme="minorHAnsi"/>
              </w:rPr>
              <w:t xml:space="preserve"> </w:t>
            </w:r>
          </w:p>
          <w:p w14:paraId="59A136CD" w14:textId="77777777" w:rsidR="00580B10" w:rsidRPr="00DC0AF0" w:rsidRDefault="00580B10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2E11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029E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57D522F7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580B10" w:rsidRPr="00DC0AF0" w14:paraId="38CE9D77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B2F2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152797E0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3B6D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5CC69046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4899B8CD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57A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580B10" w:rsidRPr="00DC0AF0" w14:paraId="04FD411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B765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</w:t>
            </w:r>
            <w:r w:rsidRPr="00DC0AF0">
              <w:rPr>
                <w:rFonts w:cstheme="minorHAnsi"/>
                <w:bCs/>
              </w:rPr>
              <w:lastRenderedPageBreak/>
              <w:t xml:space="preserve">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4A377D60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A3FD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1220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580B10" w:rsidRPr="00DC0AF0" w14:paraId="00F1F67A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BAA" w14:textId="77777777" w:rsidR="00580B10" w:rsidRPr="00DC0AF0" w:rsidRDefault="00580B10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241BA05B" w14:textId="77777777" w:rsidR="00580B10" w:rsidRPr="00580B1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580B10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52E3945B" w14:textId="77777777" w:rsidR="00580B10" w:rsidRPr="00580B1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FBF5AF8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580B10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DC38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4190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580B10" w:rsidRPr="00DC0AF0" w14:paraId="52FAF31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C88" w14:textId="3280EDE1" w:rsidR="00580B10" w:rsidRPr="00DC0AF0" w:rsidRDefault="00580B10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</w:t>
            </w:r>
            <w:r w:rsidR="00F96EBF">
              <w:rPr>
                <w:rFonts w:eastAsia="Calibri" w:cstheme="minorHAnsi"/>
                <w:bCs/>
              </w:rPr>
              <w:t>Portal Institucional del CONADIS</w:t>
            </w:r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7749EFAC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7EDC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4FC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580B10" w:rsidRPr="00DC0AF0" w14:paraId="10AEA48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FD58" w14:textId="0DAA02BC" w:rsidR="00580B10" w:rsidRPr="00DC0AF0" w:rsidRDefault="00580B10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</w:t>
            </w:r>
            <w:r w:rsidR="00F96EBF">
              <w:rPr>
                <w:rFonts w:cstheme="minorHAnsi"/>
                <w:bCs/>
              </w:rPr>
              <w:t>nos de CONADIS, Av. Arequipa N°</w:t>
            </w:r>
            <w:r w:rsidRPr="00DC0AF0">
              <w:rPr>
                <w:rFonts w:cstheme="minorHAnsi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97C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C3CE" w14:textId="77777777" w:rsidR="00580B10" w:rsidRPr="00DC0AF0" w:rsidRDefault="00580B1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43D44B5" w14:textId="30CC7949" w:rsidR="009B023E" w:rsidRDefault="009B023E" w:rsidP="009B023E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2D81A068" w14:textId="77777777" w:rsidR="009B023E" w:rsidRDefault="009B023E" w:rsidP="009B023E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323943EF" w14:textId="77777777" w:rsidR="009B023E" w:rsidRDefault="009B023E" w:rsidP="00812F7E"/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Pr="001E6AD2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31F1650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F96EB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ACADÉMICA, 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lastRenderedPageBreak/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51A98302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 w:rsidR="00580B10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o VIRTUAL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3E433842" w14:textId="77777777" w:rsidR="00580B10" w:rsidRPr="001E6AD2" w:rsidRDefault="00580B10" w:rsidP="00580B1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Pr="00300CBF">
        <w:t xml:space="preserve"> </w:t>
      </w:r>
      <w:r>
        <w:t>(</w:t>
      </w:r>
      <w:r w:rsidRPr="00300CBF">
        <w:rPr>
          <w:rFonts w:cstheme="minorHAnsi"/>
          <w:b/>
        </w:rPr>
        <w:t>Virtual o Presencial)</w:t>
      </w:r>
      <w:r>
        <w:rPr>
          <w:rFonts w:cstheme="minorHAnsi"/>
          <w:b/>
        </w:rPr>
        <w:t xml:space="preserve"> 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B0B663E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lastRenderedPageBreak/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5253F375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F96EBF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F96EBF">
        <w:rPr>
          <w:rFonts w:cstheme="minorHAnsi"/>
        </w:rPr>
        <w:t>el Anexo N°</w:t>
      </w:r>
      <w:r w:rsidR="00C40BB4" w:rsidRPr="001E6AD2">
        <w:rPr>
          <w:rFonts w:cstheme="minorHAnsi"/>
        </w:rPr>
        <w:t>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684BC526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F96EBF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F96EBF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F96EBF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04582ABE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F96EBF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67F5D851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5D789256" w14:textId="77777777" w:rsidR="00580B10" w:rsidRPr="00580B10" w:rsidRDefault="00580B10" w:rsidP="00580B10">
      <w:pPr>
        <w:spacing w:before="120" w:after="120" w:line="240" w:lineRule="auto"/>
        <w:jc w:val="both"/>
        <w:rPr>
          <w:b/>
          <w:bCs/>
        </w:rPr>
      </w:pPr>
    </w:p>
    <w:p w14:paraId="42338BCA" w14:textId="77777777" w:rsidR="00580B10" w:rsidRPr="00300CBF" w:rsidRDefault="00580B10" w:rsidP="00580B1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4E86A065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1DC41EA1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07D7DB76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7F0AF097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61BCCFEF" w14:textId="6A31692E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F96EBF">
        <w:rPr>
          <w:rFonts w:cstheme="minorHAnsi"/>
        </w:rPr>
        <w:t>, en folder manila sujeta con fa</w:t>
      </w:r>
      <w:r w:rsidRPr="00300CBF">
        <w:rPr>
          <w:rFonts w:cstheme="minorHAnsi"/>
        </w:rPr>
        <w:t>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2381E010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487D904B" w14:textId="77777777" w:rsidR="00580B10" w:rsidRPr="00300CBF" w:rsidRDefault="00580B10" w:rsidP="00580B10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lastRenderedPageBreak/>
        <w:t>Documentos Obligatorios a Presentar en forma física o virtual:</w:t>
      </w:r>
    </w:p>
    <w:p w14:paraId="141555DB" w14:textId="164D564C" w:rsidR="00580B10" w:rsidRPr="00300CBF" w:rsidRDefault="00580B10" w:rsidP="00580B1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F96EBF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118B666A" w14:textId="4C2BD642" w:rsidR="00580B10" w:rsidRPr="00300CBF" w:rsidRDefault="00580B10" w:rsidP="00580B1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Ficha Curricular firmada y documentada de acuerdo al formato del Anexo N</w:t>
      </w:r>
      <w:r w:rsidR="00F96EBF">
        <w:rPr>
          <w:rFonts w:cstheme="minorHAnsi"/>
        </w:rPr>
        <w:t>°0</w:t>
      </w:r>
      <w:r w:rsidRPr="00300CBF">
        <w:rPr>
          <w:rFonts w:cstheme="minorHAnsi"/>
        </w:rPr>
        <w:t>7. Foliada en número y rubricada de atrás hacia adelante en cada hoja.</w:t>
      </w:r>
    </w:p>
    <w:p w14:paraId="2BE4984C" w14:textId="27EE7236" w:rsidR="00580B10" w:rsidRPr="00300CBF" w:rsidRDefault="00580B10" w:rsidP="00580B10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F96EBF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7BB36064" w14:textId="77777777" w:rsidR="00580B10" w:rsidRPr="00300CBF" w:rsidRDefault="00580B10" w:rsidP="00580B10">
      <w:pPr>
        <w:spacing w:after="0" w:line="240" w:lineRule="auto"/>
        <w:ind w:left="426"/>
        <w:jc w:val="both"/>
        <w:rPr>
          <w:rFonts w:cstheme="minorHAnsi"/>
        </w:rPr>
      </w:pPr>
    </w:p>
    <w:p w14:paraId="2B85D2CB" w14:textId="77777777" w:rsidR="00580B10" w:rsidRPr="00300CBF" w:rsidRDefault="00580B10" w:rsidP="00580B10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47F46FF7" w14:textId="77777777" w:rsidR="00580B10" w:rsidRPr="00300CBF" w:rsidRDefault="00580B10" w:rsidP="00580B10">
      <w:pPr>
        <w:spacing w:after="0" w:line="240" w:lineRule="auto"/>
        <w:ind w:left="426"/>
        <w:jc w:val="both"/>
        <w:rPr>
          <w:rFonts w:cstheme="minorHAnsi"/>
        </w:rPr>
      </w:pPr>
    </w:p>
    <w:p w14:paraId="077835BE" w14:textId="01A04EA6" w:rsidR="00580B10" w:rsidRPr="00300CBF" w:rsidRDefault="00580B10" w:rsidP="00580B1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</w:t>
      </w:r>
      <w:r w:rsidR="00F96EBF">
        <w:rPr>
          <w:rFonts w:cstheme="minorHAnsi"/>
          <w:b/>
        </w:rPr>
        <w:t>N°</w:t>
      </w:r>
      <w:r w:rsidRPr="00300CBF">
        <w:rPr>
          <w:rFonts w:cstheme="minorHAnsi"/>
          <w:b/>
        </w:rPr>
        <w:t xml:space="preserve">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29B279CA" w14:textId="77777777" w:rsidR="00580B10" w:rsidRPr="00300CBF" w:rsidRDefault="00580B10" w:rsidP="00580B1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3EF703F6" w14:textId="77777777" w:rsidR="00580B10" w:rsidRPr="00300CBF" w:rsidRDefault="00580B10" w:rsidP="00580B1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255FDC72" w14:textId="77777777" w:rsidR="00580B10" w:rsidRPr="00300CBF" w:rsidRDefault="00580B10" w:rsidP="00580B10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5A73" wp14:editId="6953C78A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6FCD" w14:textId="77777777" w:rsidR="00580B10" w:rsidRPr="00680D44" w:rsidRDefault="00580B10" w:rsidP="00580B1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636EE0F7" w14:textId="77777777" w:rsidR="00580B10" w:rsidRPr="00680D44" w:rsidRDefault="00580B10" w:rsidP="00580B1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2FB9473D" w14:textId="77777777" w:rsidR="00580B10" w:rsidRPr="00680D44" w:rsidRDefault="00580B10" w:rsidP="00580B10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71EEAB06" w14:textId="77777777" w:rsidR="00580B10" w:rsidRPr="00680D44" w:rsidRDefault="00580B10" w:rsidP="00580B10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6C240A66" w14:textId="77777777" w:rsidR="00580B10" w:rsidRPr="00680D44" w:rsidRDefault="00580B10" w:rsidP="00580B1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3DAFE9C2" w14:textId="77777777" w:rsidR="00580B10" w:rsidRPr="00680D44" w:rsidRDefault="00580B10" w:rsidP="00580B1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0A79750" w14:textId="77777777" w:rsidR="00580B10" w:rsidRPr="00680D44" w:rsidRDefault="00580B10" w:rsidP="00580B1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586497C0" w14:textId="77777777" w:rsidR="00580B10" w:rsidRPr="00680D44" w:rsidRDefault="00580B10" w:rsidP="00580B1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61E89BA" w14:textId="77777777" w:rsidR="00580B10" w:rsidRPr="00680D44" w:rsidRDefault="00580B10" w:rsidP="00580B10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7C966A66" w14:textId="77777777" w:rsidR="00580B10" w:rsidRPr="00680D44" w:rsidRDefault="00580B10" w:rsidP="00580B1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317CD659" w14:textId="77777777" w:rsidR="00580B10" w:rsidRPr="00680D44" w:rsidRDefault="00580B10" w:rsidP="00580B1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1D37E196" w14:textId="77777777" w:rsidR="00580B10" w:rsidRDefault="00580B10" w:rsidP="00580B1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03D5F563" w14:textId="77777777" w:rsidR="00580B10" w:rsidRPr="00517613" w:rsidRDefault="00580B10" w:rsidP="00580B10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D5A73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3A156FCD" w14:textId="77777777" w:rsidR="00580B10" w:rsidRPr="00680D44" w:rsidRDefault="00580B10" w:rsidP="00580B1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636EE0F7" w14:textId="77777777" w:rsidR="00580B10" w:rsidRPr="00680D44" w:rsidRDefault="00580B10" w:rsidP="00580B10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2FB9473D" w14:textId="77777777" w:rsidR="00580B10" w:rsidRPr="00680D44" w:rsidRDefault="00580B10" w:rsidP="00580B10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71EEAB06" w14:textId="77777777" w:rsidR="00580B10" w:rsidRPr="00680D44" w:rsidRDefault="00580B10" w:rsidP="00580B10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6C240A66" w14:textId="77777777" w:rsidR="00580B10" w:rsidRPr="00680D44" w:rsidRDefault="00580B10" w:rsidP="00580B1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3DAFE9C2" w14:textId="77777777" w:rsidR="00580B10" w:rsidRPr="00680D44" w:rsidRDefault="00580B10" w:rsidP="00580B1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20A79750" w14:textId="77777777" w:rsidR="00580B10" w:rsidRPr="00680D44" w:rsidRDefault="00580B10" w:rsidP="00580B1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586497C0" w14:textId="77777777" w:rsidR="00580B10" w:rsidRPr="00680D44" w:rsidRDefault="00580B10" w:rsidP="00580B1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261E89BA" w14:textId="77777777" w:rsidR="00580B10" w:rsidRPr="00680D44" w:rsidRDefault="00580B10" w:rsidP="00580B10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7C966A66" w14:textId="77777777" w:rsidR="00580B10" w:rsidRPr="00680D44" w:rsidRDefault="00580B10" w:rsidP="00580B1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317CD659" w14:textId="77777777" w:rsidR="00580B10" w:rsidRPr="00680D44" w:rsidRDefault="00580B10" w:rsidP="00580B1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1D37E196" w14:textId="77777777" w:rsidR="00580B10" w:rsidRDefault="00580B10" w:rsidP="00580B1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03D5F563" w14:textId="77777777" w:rsidR="00580B10" w:rsidRPr="00517613" w:rsidRDefault="00580B10" w:rsidP="00580B10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98C05A" w14:textId="77777777" w:rsidR="00580B10" w:rsidRPr="00300CBF" w:rsidRDefault="00580B10" w:rsidP="00580B10">
      <w:pPr>
        <w:ind w:left="567"/>
        <w:rPr>
          <w:rFonts w:cstheme="minorHAnsi"/>
        </w:rPr>
      </w:pPr>
    </w:p>
    <w:p w14:paraId="24182CB7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E783129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402D313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B68704C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0A8D8C4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890CA25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5A7B957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E7E3EE2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C3F3CBF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10A1A4A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B9F7DD9" w14:textId="77777777" w:rsidR="00580B10" w:rsidRPr="00300CBF" w:rsidRDefault="00580B10" w:rsidP="00580B10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0ABB624" w14:textId="77777777" w:rsidR="00580B10" w:rsidRPr="00300CBF" w:rsidRDefault="00580B10" w:rsidP="00580B10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7677416A" w14:textId="2E75DC34" w:rsidR="00580B10" w:rsidRPr="00300CBF" w:rsidRDefault="00580B10" w:rsidP="00580B10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F96EBF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Resolución de Presidencia Ejecuti</w:t>
      </w:r>
      <w:r w:rsidR="00F96EBF">
        <w:rPr>
          <w:rFonts w:cstheme="minorHAnsi"/>
        </w:rPr>
        <w:t>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58158481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4C893296" w14:textId="77777777" w:rsidR="00580B10" w:rsidRPr="00300CBF" w:rsidRDefault="00580B10" w:rsidP="00580B1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466689A5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3D85F41A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lastRenderedPageBreak/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56F269E0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2CD4ADD0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761CCC91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49E0C5DE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4F13C4C4" w14:textId="4919D5FA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F96EBF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F96EBF">
        <w:rPr>
          <w:rFonts w:cstheme="minorHAnsi"/>
          <w:color w:val="000000"/>
          <w:lang w:val="es-ES"/>
        </w:rPr>
        <w:t>N°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44707B5A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2A3917F8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6B594AA0" w14:textId="77777777" w:rsidR="00580B10" w:rsidRPr="00300CBF" w:rsidRDefault="00580B10" w:rsidP="00580B1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5B90CB8B" w14:textId="77777777" w:rsidR="00580B10" w:rsidRPr="00300CBF" w:rsidRDefault="00580B10" w:rsidP="00580B1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5CDD713B" w14:textId="77777777" w:rsidR="00580B10" w:rsidRPr="00300CBF" w:rsidRDefault="00580B10" w:rsidP="00580B1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364DC731" w14:textId="77777777" w:rsidR="00580B10" w:rsidRPr="00300CBF" w:rsidRDefault="00580B10" w:rsidP="00580B1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60DF65B6" w14:textId="77777777" w:rsidR="00580B10" w:rsidRPr="00300CBF" w:rsidRDefault="00580B10" w:rsidP="00580B1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754DD8D2" w14:textId="77777777" w:rsidR="00580B10" w:rsidRPr="00300CBF" w:rsidRDefault="00580B10" w:rsidP="00580B1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4683EB19" w14:textId="0B527966" w:rsidR="00580B10" w:rsidRPr="00300CBF" w:rsidRDefault="00580B10" w:rsidP="00580B10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393B8B">
        <w:rPr>
          <w:rFonts w:cstheme="minorHAnsi"/>
          <w:bCs/>
        </w:rPr>
        <w:t xml:space="preserve">tolerancia de </w:t>
      </w:r>
      <w:r w:rsidR="00393B8B">
        <w:rPr>
          <w:rFonts w:cstheme="minorHAnsi"/>
          <w:bCs/>
        </w:rPr>
        <w:t>diez</w:t>
      </w:r>
      <w:r w:rsidRPr="00393B8B">
        <w:rPr>
          <w:rFonts w:cstheme="minorHAnsi"/>
          <w:bCs/>
        </w:rPr>
        <w:t xml:space="preserve"> (10) minutos a la hora citada, caso contrario quedará DESCALIFICADO.</w:t>
      </w:r>
    </w:p>
    <w:p w14:paraId="4DDEECD5" w14:textId="77777777" w:rsidR="00580B10" w:rsidRPr="00300CBF" w:rsidRDefault="00580B10" w:rsidP="00580B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7C307D8B" w14:textId="794E22A5" w:rsidR="00580B10" w:rsidRDefault="00580B10" w:rsidP="00580B10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45941E42" w14:textId="77777777" w:rsidR="00580B10" w:rsidRPr="00300CBF" w:rsidRDefault="00580B10" w:rsidP="00580B10">
      <w:pPr>
        <w:spacing w:before="120" w:after="120" w:line="240" w:lineRule="auto"/>
        <w:ind w:left="567"/>
        <w:jc w:val="both"/>
        <w:rPr>
          <w:rFonts w:cstheme="minorHAnsi"/>
          <w:b/>
        </w:rPr>
      </w:pPr>
    </w:p>
    <w:p w14:paraId="6B4D395A" w14:textId="77777777" w:rsidR="00580B10" w:rsidRPr="00300CBF" w:rsidRDefault="00580B10" w:rsidP="00580B10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0C9E1547" w14:textId="77777777" w:rsidR="00580B10" w:rsidRPr="00300CBF" w:rsidRDefault="00580B10" w:rsidP="00580B10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27A307B5" w14:textId="77777777" w:rsidR="00580B10" w:rsidRPr="00300CBF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346B6619" w14:textId="77777777" w:rsidR="00580B10" w:rsidRPr="00300CBF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1738A187" w14:textId="0915C066" w:rsidR="00580B10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2282B317" w14:textId="77777777" w:rsidR="00580B10" w:rsidRPr="00300CBF" w:rsidRDefault="00580B10" w:rsidP="00580B10">
      <w:pPr>
        <w:tabs>
          <w:tab w:val="left" w:pos="1134"/>
        </w:tabs>
        <w:spacing w:before="120" w:after="120" w:line="240" w:lineRule="auto"/>
        <w:ind w:left="1134"/>
        <w:jc w:val="both"/>
        <w:rPr>
          <w:rFonts w:cstheme="minorHAnsi"/>
        </w:rPr>
      </w:pPr>
    </w:p>
    <w:p w14:paraId="729986B7" w14:textId="77777777" w:rsidR="00580B10" w:rsidRPr="00300CBF" w:rsidRDefault="00580B10" w:rsidP="00580B10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lastRenderedPageBreak/>
        <w:t>Cancelación de la convocatoria</w:t>
      </w:r>
    </w:p>
    <w:p w14:paraId="06D2100C" w14:textId="77777777" w:rsidR="00580B10" w:rsidRPr="00300CBF" w:rsidRDefault="00580B10" w:rsidP="00580B10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43BE4FAF" w14:textId="77777777" w:rsidR="00580B10" w:rsidRPr="00300CBF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7703D6AB" w14:textId="77777777" w:rsidR="00580B10" w:rsidRPr="00300CBF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694F661D" w14:textId="77777777" w:rsidR="00580B10" w:rsidRPr="00300CBF" w:rsidRDefault="00580B10" w:rsidP="00580B10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2642272B" w14:textId="77777777" w:rsidR="00047BCB" w:rsidRPr="001E6AD2" w:rsidRDefault="00047BCB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sectPr w:rsidR="00047BCB" w:rsidRPr="001E6AD2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91766" w14:textId="77777777" w:rsidR="000A3C41" w:rsidRDefault="000A3C41" w:rsidP="00991921">
      <w:pPr>
        <w:spacing w:after="0" w:line="240" w:lineRule="auto"/>
      </w:pPr>
      <w:r>
        <w:separator/>
      </w:r>
    </w:p>
  </w:endnote>
  <w:endnote w:type="continuationSeparator" w:id="0">
    <w:p w14:paraId="7319C3E6" w14:textId="77777777" w:rsidR="000A3C41" w:rsidRDefault="000A3C41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2AAB904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F96EBF" w:rsidRPr="00F96EBF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E4099" w14:textId="77777777" w:rsidR="000A3C41" w:rsidRDefault="000A3C41" w:rsidP="00991921">
      <w:pPr>
        <w:spacing w:after="0" w:line="240" w:lineRule="auto"/>
      </w:pPr>
      <w:r>
        <w:separator/>
      </w:r>
    </w:p>
  </w:footnote>
  <w:footnote w:type="continuationSeparator" w:id="0">
    <w:p w14:paraId="4DA567A3" w14:textId="77777777" w:rsidR="000A3C41" w:rsidRDefault="000A3C41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AA90F82C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7"/>
  </w:num>
  <w:num w:numId="14">
    <w:abstractNumId w:val="18"/>
  </w:num>
  <w:num w:numId="15">
    <w:abstractNumId w:val="15"/>
  </w:num>
  <w:num w:numId="16">
    <w:abstractNumId w:val="6"/>
  </w:num>
  <w:num w:numId="17">
    <w:abstractNumId w:val="8"/>
  </w:num>
  <w:num w:numId="18">
    <w:abstractNumId w:val="13"/>
  </w:num>
  <w:num w:numId="19">
    <w:abstractNumId w:val="18"/>
  </w:num>
  <w:num w:numId="2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BCB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3C41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9C2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D2143"/>
    <w:rsid w:val="001D2880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640D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02B8"/>
    <w:rsid w:val="0026119C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2903"/>
    <w:rsid w:val="00393335"/>
    <w:rsid w:val="00393B8B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7EE"/>
    <w:rsid w:val="00436958"/>
    <w:rsid w:val="0043758E"/>
    <w:rsid w:val="00440106"/>
    <w:rsid w:val="004403BC"/>
    <w:rsid w:val="004416DA"/>
    <w:rsid w:val="004417E3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57C78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0B10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038F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0D39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1DEF"/>
    <w:rsid w:val="00744263"/>
    <w:rsid w:val="0074438E"/>
    <w:rsid w:val="00745FEC"/>
    <w:rsid w:val="0074652E"/>
    <w:rsid w:val="00747ACC"/>
    <w:rsid w:val="0075095B"/>
    <w:rsid w:val="00751CB4"/>
    <w:rsid w:val="00753298"/>
    <w:rsid w:val="00753592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A578E"/>
    <w:rsid w:val="007B0795"/>
    <w:rsid w:val="007B2AD3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6C9D"/>
    <w:rsid w:val="008073E8"/>
    <w:rsid w:val="008122F5"/>
    <w:rsid w:val="00812864"/>
    <w:rsid w:val="00812F7E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2AF6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3E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5C09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404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2C38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D6133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5F30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17FC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16E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694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96EBF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49F3"/>
    <w:rsid w:val="00FF6D79"/>
    <w:rsid w:val="0E847896"/>
    <w:rsid w:val="165B8C9A"/>
    <w:rsid w:val="239BC25E"/>
    <w:rsid w:val="2D93FD40"/>
    <w:rsid w:val="3C24B206"/>
    <w:rsid w:val="4BA9BE96"/>
    <w:rsid w:val="4D9C2508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02A6-9DC6-4E56-99B9-28FBD38D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2979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2020-03-09T21:34:00Z</cp:lastPrinted>
  <dcterms:created xsi:type="dcterms:W3CDTF">2020-06-10T17:48:00Z</dcterms:created>
  <dcterms:modified xsi:type="dcterms:W3CDTF">2020-06-10T18:19:00Z</dcterms:modified>
</cp:coreProperties>
</file>